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CE6F3" w14:textId="494CA77D" w:rsidR="00117A35" w:rsidRPr="0052548E" w:rsidRDefault="00117A35" w:rsidP="00117A35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r w:rsidRPr="0052548E">
        <w:rPr>
          <w:rFonts w:cs="Arial"/>
          <w:b/>
          <w:bCs/>
          <w:sz w:val="28"/>
        </w:rPr>
        <w:t>3GPP TSG RAN WG1 Meeting</w:t>
      </w:r>
      <w:r>
        <w:rPr>
          <w:rFonts w:cs="Arial"/>
          <w:b/>
          <w:bCs/>
          <w:sz w:val="28"/>
        </w:rPr>
        <w:t xml:space="preserve"> #92bis            R1-180530</w:t>
      </w:r>
      <w:r w:rsidR="003D0C7E">
        <w:rPr>
          <w:rFonts w:cs="Arial"/>
          <w:b/>
          <w:bCs/>
          <w:sz w:val="28"/>
        </w:rPr>
        <w:t>4</w:t>
      </w:r>
      <w:r>
        <w:rPr>
          <w:rFonts w:cs="Arial"/>
          <w:b/>
          <w:bCs/>
          <w:sz w:val="28"/>
        </w:rPr>
        <w:tab/>
      </w:r>
    </w:p>
    <w:p w14:paraId="5174BF9C" w14:textId="77777777" w:rsidR="00117A35" w:rsidRPr="009513AC" w:rsidRDefault="00117A35" w:rsidP="00117A35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proofErr w:type="spellStart"/>
      <w:r>
        <w:rPr>
          <w:rFonts w:eastAsia="MS Mincho" w:cs="Arial"/>
          <w:b/>
          <w:bCs/>
          <w:sz w:val="28"/>
          <w:lang w:eastAsia="ja-JP"/>
        </w:rPr>
        <w:t>Sanya</w:t>
      </w:r>
      <w:proofErr w:type="spellEnd"/>
      <w:r>
        <w:rPr>
          <w:rFonts w:eastAsia="MS Mincho" w:cs="Arial"/>
          <w:b/>
          <w:bCs/>
          <w:sz w:val="28"/>
          <w:lang w:eastAsia="ja-JP"/>
        </w:rPr>
        <w:t>, China, April 16</w:t>
      </w:r>
      <w:r w:rsidRPr="002346D6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20</w:t>
      </w:r>
      <w:r w:rsidRPr="002346D6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2018</w:t>
      </w:r>
    </w:p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445DA289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117A35" w:rsidRPr="00117A35">
        <w:rPr>
          <w:rFonts w:cs="Arial"/>
          <w:b/>
          <w:highlight w:val="yellow"/>
          <w:lang w:val="en-US"/>
        </w:rPr>
        <w:t>[Draft]</w:t>
      </w:r>
      <w:r w:rsidR="00117A35">
        <w:rPr>
          <w:rFonts w:cs="Arial"/>
          <w:b/>
          <w:lang w:val="en-US"/>
        </w:rPr>
        <w:t xml:space="preserve"> </w:t>
      </w:r>
      <w:r w:rsidR="00A10FDA" w:rsidRPr="00A10FDA">
        <w:rPr>
          <w:rFonts w:cs="Arial"/>
          <w:b/>
          <w:lang w:val="en-US"/>
        </w:rPr>
        <w:t xml:space="preserve">LS on </w:t>
      </w:r>
      <w:r w:rsidR="00117A35">
        <w:rPr>
          <w:rFonts w:cs="Arial"/>
          <w:b/>
          <w:lang w:val="en-US"/>
        </w:rPr>
        <w:t xml:space="preserve">Capabilities for </w:t>
      </w:r>
      <w:r w:rsidR="003D0C7E">
        <w:rPr>
          <w:rFonts w:cs="Arial"/>
          <w:b/>
          <w:lang w:val="en-US"/>
        </w:rPr>
        <w:t>advanced CSI in FD-MIMO</w:t>
      </w:r>
      <w:r w:rsidR="006B3C8A" w:rsidRPr="00A10FDA">
        <w:rPr>
          <w:rFonts w:cs="Arial"/>
          <w:b/>
          <w:lang w:val="en-US"/>
        </w:rPr>
        <w:t xml:space="preserve">  </w:t>
      </w:r>
    </w:p>
    <w:p w14:paraId="34BFE103" w14:textId="14594D55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A10FDA" w:rsidRPr="00A10FDA">
        <w:rPr>
          <w:rFonts w:eastAsiaTheme="minorEastAsia" w:cs="Arial"/>
          <w:b/>
          <w:lang w:val="en-US"/>
        </w:rPr>
        <w:t>4</w:t>
      </w:r>
    </w:p>
    <w:p w14:paraId="402804C2" w14:textId="237842F9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3D0C7E" w:rsidRPr="003D0C7E">
        <w:rPr>
          <w:b/>
          <w:lang w:val="en-US"/>
        </w:rPr>
        <w:t>LTE_eFDMIMO</w:t>
      </w:r>
      <w:proofErr w:type="spellEnd"/>
      <w:r w:rsidR="003D0C7E" w:rsidRPr="003D0C7E">
        <w:rPr>
          <w:b/>
          <w:lang w:val="en-US"/>
        </w:rPr>
        <w:t>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6A9E9003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117A35" w:rsidRPr="00117A35">
        <w:rPr>
          <w:b/>
          <w:lang w:val="en-US"/>
        </w:rPr>
        <w:t>Qualcomm Incorporated</w:t>
      </w:r>
      <w:r w:rsidR="00117A35">
        <w:rPr>
          <w:rFonts w:cs="Arial"/>
          <w:bCs/>
          <w:lang w:val="en-US"/>
        </w:rPr>
        <w:t xml:space="preserve"> </w:t>
      </w:r>
      <w:r w:rsidR="00117A35" w:rsidRPr="00117A35">
        <w:rPr>
          <w:rFonts w:cs="Arial"/>
          <w:b/>
          <w:bCs/>
          <w:lang w:val="en-US"/>
        </w:rPr>
        <w:t>[</w:t>
      </w:r>
      <w:r w:rsidR="00B3796E" w:rsidRPr="00117A35">
        <w:rPr>
          <w:rFonts w:cs="Arial"/>
          <w:b/>
          <w:bCs/>
          <w:highlight w:val="yellow"/>
          <w:lang w:val="en-US"/>
        </w:rPr>
        <w:t>RAN1</w:t>
      </w:r>
      <w:r w:rsidR="00117A35">
        <w:rPr>
          <w:rFonts w:cs="Arial"/>
          <w:b/>
          <w:bCs/>
          <w:lang w:val="en-US"/>
        </w:rPr>
        <w:t>]</w:t>
      </w:r>
    </w:p>
    <w:p w14:paraId="524FBF42" w14:textId="57A389FA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08113E73" w:rsidR="00FE5643" w:rsidRPr="00194E2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194E23">
        <w:rPr>
          <w:rFonts w:eastAsia="SimSun" w:cs="Arial"/>
          <w:b/>
          <w:lang w:val="en-US"/>
        </w:rPr>
        <w:t>Name:</w:t>
      </w:r>
      <w:r w:rsidRPr="00194E23">
        <w:rPr>
          <w:rFonts w:eastAsia="SimSun" w:cs="Arial"/>
          <w:bCs/>
          <w:lang w:val="en-US"/>
        </w:rPr>
        <w:tab/>
      </w:r>
      <w:r w:rsidR="00AF1A1A" w:rsidRPr="00194E23">
        <w:rPr>
          <w:rFonts w:eastAsiaTheme="minorEastAsia" w:cs="Arial"/>
          <w:bCs/>
          <w:lang w:val="en-US"/>
        </w:rPr>
        <w:t>Alberto Rico</w:t>
      </w:r>
    </w:p>
    <w:p w14:paraId="520FD43C" w14:textId="02FE8458" w:rsidR="00FE5643" w:rsidRPr="00194E23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194E23">
        <w:rPr>
          <w:rFonts w:eastAsia="SimSun" w:cs="Arial"/>
          <w:b/>
          <w:lang w:val="en-US"/>
        </w:rPr>
        <w:t>E-mail Address:</w:t>
      </w:r>
      <w:r w:rsidRPr="00194E23">
        <w:rPr>
          <w:rFonts w:eastAsia="SimSun" w:cs="Arial"/>
          <w:b/>
          <w:lang w:val="en-US"/>
        </w:rPr>
        <w:tab/>
      </w:r>
      <w:r w:rsidR="00C22AF0" w:rsidRPr="00194E23">
        <w:rPr>
          <w:rFonts w:eastAsiaTheme="minorEastAsia" w:cs="Arial"/>
          <w:lang w:val="en-US"/>
        </w:rPr>
        <w:t>albertor@qti.qualcomm.com</w:t>
      </w:r>
    </w:p>
    <w:p w14:paraId="2AC65870" w14:textId="29007C3D" w:rsidR="00C22AF0" w:rsidRPr="00194E23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n-US"/>
        </w:rPr>
      </w:pPr>
    </w:p>
    <w:p w14:paraId="24F54A08" w14:textId="5CF71E04" w:rsidR="001E0781" w:rsidRPr="00194E2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15A6E5A" w14:textId="2D00A397" w:rsidR="00677245" w:rsidRPr="00A10FDA" w:rsidRDefault="00C22AF0" w:rsidP="00A10FDA">
      <w:pPr>
        <w:rPr>
          <w:rFonts w:cs="Arial"/>
          <w:iCs/>
          <w:lang w:val="en-US" w:eastAsia="ko-KR"/>
        </w:rPr>
      </w:pPr>
      <w:r w:rsidRPr="00A10FDA">
        <w:rPr>
          <w:rFonts w:cs="Arial"/>
          <w:iCs/>
          <w:lang w:val="en-US" w:eastAsia="ko-KR"/>
        </w:rPr>
        <w:t>RAN1</w:t>
      </w:r>
      <w:r w:rsidR="006B3C8A" w:rsidRPr="00A10FDA">
        <w:rPr>
          <w:rFonts w:cs="Arial"/>
          <w:iCs/>
          <w:lang w:val="en-US" w:eastAsia="ko-KR"/>
        </w:rPr>
        <w:t xml:space="preserve"> discussed </w:t>
      </w:r>
      <w:r w:rsidR="00117A35">
        <w:rPr>
          <w:rFonts w:cs="Arial"/>
          <w:iCs/>
          <w:lang w:val="en-US" w:eastAsia="ko-KR"/>
        </w:rPr>
        <w:t xml:space="preserve">additional capabilities for </w:t>
      </w:r>
      <w:r w:rsidR="003D0C7E">
        <w:rPr>
          <w:rFonts w:cs="Arial"/>
          <w:iCs/>
          <w:lang w:val="en-US" w:eastAsia="ko-KR"/>
        </w:rPr>
        <w:t>advanced CSI in FD-MIMO</w:t>
      </w:r>
      <w:r w:rsidR="00117A35">
        <w:rPr>
          <w:rFonts w:cs="Arial"/>
          <w:iCs/>
          <w:lang w:val="en-US" w:eastAsia="ko-KR"/>
        </w:rPr>
        <w:t>. RAN1 reached the following agreements:</w:t>
      </w:r>
    </w:p>
    <w:p w14:paraId="4F2C6F8E" w14:textId="114F002B" w:rsidR="00A10FDA" w:rsidRDefault="00A10FDA" w:rsidP="00A10FDA">
      <w:pPr>
        <w:rPr>
          <w:lang w:val="en-US"/>
        </w:rPr>
      </w:pPr>
    </w:p>
    <w:p w14:paraId="53E3303C" w14:textId="77777777" w:rsidR="003D0C7E" w:rsidRPr="00075389" w:rsidRDefault="003D0C7E" w:rsidP="003D0C7E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</w:pPr>
      <w:r w:rsidRPr="00075389">
        <w:t xml:space="preserve">Introduce a new UE capability </w:t>
      </w:r>
      <w:r w:rsidRPr="00075389">
        <w:rPr>
          <w:i/>
        </w:rPr>
        <w:t>csi-ReportingAdvancedMaxPorts-r14</w:t>
      </w:r>
      <w:r w:rsidRPr="00075389">
        <w:t xml:space="preserve"> that indicates the maximum number of CSI-RS ports supported for advanced CSI.</w:t>
      </w:r>
    </w:p>
    <w:p w14:paraId="4DBE5486" w14:textId="06C0AD2B" w:rsidR="003D0C7E" w:rsidRDefault="003D0C7E" w:rsidP="003D0C7E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075389">
        <w:t>The range of this capability is ENUMERATED {</w:t>
      </w:r>
      <w:r w:rsidR="00194E23">
        <w:t>[</w:t>
      </w:r>
      <w:r>
        <w:t>8</w:t>
      </w:r>
      <w:r w:rsidR="00194E23">
        <w:t>]</w:t>
      </w:r>
      <w:r w:rsidRPr="00075389">
        <w:t>, 12, 16, 20, 24, 28}</w:t>
      </w:r>
    </w:p>
    <w:p w14:paraId="28C00FB5" w14:textId="2242D025" w:rsidR="00194E23" w:rsidRPr="00075389" w:rsidRDefault="00194E23" w:rsidP="00194E23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>
        <w:t>RAN1 will confirm whether the value 8 is included in RAN1#93.</w:t>
      </w:r>
      <w:bookmarkStart w:id="0" w:name="_GoBack"/>
      <w:bookmarkEnd w:id="0"/>
    </w:p>
    <w:p w14:paraId="140A480D" w14:textId="77777777" w:rsidR="003D0C7E" w:rsidRPr="00075389" w:rsidRDefault="003D0C7E" w:rsidP="003D0C7E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075389">
        <w:t xml:space="preserve">Introduce this capability per </w:t>
      </w:r>
      <w:proofErr w:type="spellStart"/>
      <w:r w:rsidRPr="00075389">
        <w:t>BoBC</w:t>
      </w:r>
      <w:proofErr w:type="spellEnd"/>
      <w:r w:rsidRPr="00075389">
        <w:t>.</w:t>
      </w:r>
    </w:p>
    <w:p w14:paraId="697ADCA8" w14:textId="77777777" w:rsidR="003D0C7E" w:rsidRPr="00075389" w:rsidRDefault="003D0C7E" w:rsidP="003D0C7E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075389">
        <w:t>To keep backward compatibility with current Rel-14 ASN.1:</w:t>
      </w:r>
    </w:p>
    <w:p w14:paraId="2970133E" w14:textId="77777777" w:rsidR="003D0C7E" w:rsidRPr="00075389" w:rsidRDefault="003D0C7E" w:rsidP="003D0C7E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075389">
        <w:t xml:space="preserve">if the UE does not include this capability and indicates csi-ReportingAdvanced-r14 as supported for a </w:t>
      </w:r>
      <w:proofErr w:type="spellStart"/>
      <w:r w:rsidRPr="00075389">
        <w:t>BoBC</w:t>
      </w:r>
      <w:proofErr w:type="spellEnd"/>
      <w:r w:rsidRPr="00075389">
        <w:t xml:space="preserve">, then the UE supports advanced CSI with 32 ports in that </w:t>
      </w:r>
      <w:proofErr w:type="spellStart"/>
      <w:r w:rsidRPr="00075389">
        <w:t>BoBC</w:t>
      </w:r>
      <w:proofErr w:type="spellEnd"/>
    </w:p>
    <w:p w14:paraId="4B9EEED0" w14:textId="77777777" w:rsidR="003D0C7E" w:rsidRPr="00075389" w:rsidRDefault="003D0C7E" w:rsidP="003D0C7E">
      <w:pPr>
        <w:numPr>
          <w:ilvl w:val="2"/>
          <w:numId w:val="26"/>
        </w:numPr>
        <w:overflowPunct/>
        <w:autoSpaceDE/>
        <w:autoSpaceDN/>
        <w:adjustRightInd/>
        <w:spacing w:after="0"/>
        <w:jc w:val="left"/>
        <w:textAlignment w:val="auto"/>
      </w:pPr>
      <w:r w:rsidRPr="00075389">
        <w:t xml:space="preserve">if the UE includes this capability for a </w:t>
      </w:r>
      <w:proofErr w:type="spellStart"/>
      <w:r w:rsidRPr="00075389">
        <w:t>BoBC</w:t>
      </w:r>
      <w:proofErr w:type="spellEnd"/>
      <w:r w:rsidRPr="00075389">
        <w:t xml:space="preserve">, then the UE does not indicate csi-ReportingAdvanced-r14 for a </w:t>
      </w:r>
      <w:proofErr w:type="spellStart"/>
      <w:r w:rsidRPr="00075389">
        <w:t>BoBC</w:t>
      </w:r>
      <w:proofErr w:type="spellEnd"/>
    </w:p>
    <w:p w14:paraId="54452EC1" w14:textId="77777777" w:rsidR="00A10FDA" w:rsidRPr="003D0C7E" w:rsidRDefault="00A10FDA" w:rsidP="00A10FDA"/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4DFEE12B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6B3C8A" w:rsidRPr="00A10FDA">
        <w:rPr>
          <w:rFonts w:cs="Arial"/>
          <w:iCs/>
          <w:lang w:val="en-US"/>
        </w:rPr>
        <w:t xml:space="preserve">take the above information into account and </w:t>
      </w:r>
      <w:r w:rsidR="00A10FDA" w:rsidRPr="00A10FDA">
        <w:rPr>
          <w:rFonts w:cs="Arial"/>
          <w:iCs/>
          <w:lang w:val="en-US"/>
        </w:rPr>
        <w:t xml:space="preserve">implement the </w:t>
      </w:r>
      <w:proofErr w:type="gramStart"/>
      <w:r w:rsidR="00A10FDA" w:rsidRPr="00A10FDA">
        <w:rPr>
          <w:rFonts w:cs="Arial"/>
          <w:iCs/>
          <w:lang w:val="en-US"/>
        </w:rPr>
        <w:t xml:space="preserve">aforementioned </w:t>
      </w:r>
      <w:r w:rsidR="00117A35">
        <w:rPr>
          <w:rFonts w:cs="Arial"/>
          <w:iCs/>
          <w:lang w:val="en-US"/>
        </w:rPr>
        <w:t>capability</w:t>
      </w:r>
      <w:proofErr w:type="gramEnd"/>
      <w:r w:rsidR="00117A35">
        <w:rPr>
          <w:rFonts w:cs="Arial"/>
          <w:iCs/>
          <w:lang w:val="en-US"/>
        </w:rPr>
        <w:t xml:space="preserve"> </w:t>
      </w:r>
      <w:r w:rsidR="00A10FDA" w:rsidRPr="00A10FDA">
        <w:rPr>
          <w:rFonts w:cs="Arial"/>
          <w:iCs/>
          <w:lang w:val="en-US"/>
        </w:rPr>
        <w:t>signaling.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88E7E9A" w14:textId="1C729CC1" w:rsidR="006B3C8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#93</w:t>
      </w:r>
      <w:r w:rsidR="00117A35">
        <w:rPr>
          <w:rFonts w:cs="Arial"/>
          <w:bCs/>
          <w:lang w:val="en-US" w:eastAsia="ko-KR"/>
        </w:rPr>
        <w:tab/>
      </w:r>
      <w:r w:rsidRPr="00A10FDA">
        <w:rPr>
          <w:lang w:val="en-US"/>
        </w:rPr>
        <w:t>21 - 25 May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Pr="00A10FDA">
        <w:rPr>
          <w:rFonts w:eastAsiaTheme="minorEastAsia" w:cs="Arial"/>
          <w:bCs/>
          <w:lang w:val="en-US"/>
        </w:rPr>
        <w:t>Busan, Korea</w:t>
      </w:r>
    </w:p>
    <w:p w14:paraId="066C764C" w14:textId="73F44D3C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20</w:t>
      </w:r>
      <w:r w:rsidRPr="00A10FDA">
        <w:rPr>
          <w:lang w:val="en-US"/>
        </w:rPr>
        <w:t xml:space="preserve"> - </w:t>
      </w:r>
      <w:r>
        <w:rPr>
          <w:lang w:val="en-US"/>
        </w:rPr>
        <w:t>24</w:t>
      </w:r>
      <w:r w:rsidRPr="00A10FDA">
        <w:rPr>
          <w:lang w:val="en-US"/>
        </w:rPr>
        <w:t xml:space="preserve"> </w:t>
      </w:r>
      <w:r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Gothenburg, Sweden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B61A4" w14:textId="77777777" w:rsidR="006A72CB" w:rsidRDefault="006A72CB">
      <w:r>
        <w:separator/>
      </w:r>
    </w:p>
  </w:endnote>
  <w:endnote w:type="continuationSeparator" w:id="0">
    <w:p w14:paraId="407C043B" w14:textId="77777777" w:rsidR="006A72CB" w:rsidRDefault="006A7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8CBC7" w14:textId="77777777" w:rsidR="006A72CB" w:rsidRDefault="006A72CB">
      <w:r>
        <w:separator/>
      </w:r>
    </w:p>
  </w:footnote>
  <w:footnote w:type="continuationSeparator" w:id="0">
    <w:p w14:paraId="5C49CA0E" w14:textId="77777777" w:rsidR="006A72CB" w:rsidRDefault="006A7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9"/>
  </w:num>
  <w:num w:numId="22">
    <w:abstractNumId w:val="33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6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5"/>
  </w:num>
  <w:num w:numId="3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4E23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2CB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904DE-21D3-4085-A7F1-C4BE707FA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136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28</cp:revision>
  <cp:lastPrinted>2008-01-31T06:09:00Z</cp:lastPrinted>
  <dcterms:created xsi:type="dcterms:W3CDTF">2017-10-09T15:33:00Z</dcterms:created>
  <dcterms:modified xsi:type="dcterms:W3CDTF">2018-04-19T00:39:00Z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